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2CA25D55" w:rsidR="00DC15D9" w:rsidRPr="00397895" w:rsidRDefault="00CB6EDE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SECRET GARDEN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565525A7" w:rsidR="00B26373" w:rsidRPr="00397895" w:rsidRDefault="006C18E3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Unlock the golden gate to your fortune in this secret garden full of magical delights! Discover secret treasures with the sparkling gold key locks scattered across this enchanting 25-line, 5 reel slot game. Win big in your own private magical garden!</w:t>
      </w:r>
      <w:r w:rsidR="001811BC">
        <w:rPr>
          <w:rFonts w:ascii="Helvetica" w:hAnsi="Helvetica" w:cs="Arial"/>
          <w:color w:val="333333"/>
          <w:lang w:bidi="he-IL"/>
        </w:rPr>
        <w:t xml:space="preserve"> 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5C8BBB74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5D480C" w:rsidRPr="005D480C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284607C9" w14:textId="74325105" w:rsidR="00F2287D" w:rsidRDefault="009D3E4E" w:rsidP="006326FE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0E59C7FC" w14:textId="43329E52" w:rsidR="00AD798E" w:rsidRDefault="00086662" w:rsidP="00086662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182CD1E0" wp14:editId="03369E9F">
            <wp:extent cx="3240000" cy="2430000"/>
            <wp:effectExtent l="0" t="0" r="11430" b="8890"/>
            <wp:docPr id="6" name="Picture 6" descr="SecretGarden_PromoPack/Screenshots/SecretGarden_Screenshot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Garden_PromoPack/Screenshots/SecretGarden_Screenshot_F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DA5B" w14:textId="25BBCB41" w:rsidR="00086662" w:rsidRDefault="00086662" w:rsidP="00086662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1D0EB554" wp14:editId="0A70E393">
            <wp:extent cx="3240000" cy="2430000"/>
            <wp:effectExtent l="0" t="0" r="11430" b="8890"/>
            <wp:docPr id="7" name="Picture 7" descr="SecretGarden_PromoPack/Screenshots/SecretGarden_Screenshot_Pay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retGarden_PromoPack/Screenshots/SecretGarden_Screenshot_Paytab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730FB" w14:textId="77777777" w:rsidR="00086662" w:rsidRDefault="00086662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3761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6BE3500E" w:rsidR="00B26373" w:rsidRPr="00397895" w:rsidRDefault="00CB6EDE" w:rsidP="00DB07EB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Standalone, </w:t>
            </w:r>
            <w:r w:rsidR="00DB07EB">
              <w:rPr>
                <w:rFonts w:ascii="Helvetica" w:hAnsi="Helvetica" w:cs="Arial"/>
                <w:color w:val="333333"/>
                <w:lang w:bidi="he-IL"/>
              </w:rPr>
              <w:t>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2879873E" w:rsidR="00B26373" w:rsidRPr="00397895" w:rsidRDefault="00AB4BAD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1250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1AB4FC59" w:rsidR="00B26373" w:rsidRPr="00397895" w:rsidRDefault="00AB4BAD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6D0B61A0" w:rsidR="00B26373" w:rsidRPr="00397895" w:rsidRDefault="00AB4BAD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70EBCF19" w:rsidR="00B26373" w:rsidRPr="00397895" w:rsidRDefault="008C30B2" w:rsidP="007D6AB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7.5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1DCD7449" w:rsidR="00B26373" w:rsidRPr="00397895" w:rsidRDefault="00B26373" w:rsidP="00AB4BA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>113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53AA9" w14:textId="77777777" w:rsidR="00312D56" w:rsidRDefault="00911CCE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  <w:p w14:paraId="156B5F3D" w14:textId="3A4558F2" w:rsidR="00911CCE" w:rsidRPr="00A96F78" w:rsidRDefault="002158DC" w:rsidP="00A96F7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Fruits, Flowers and Vegetables</w:t>
            </w:r>
            <w:bookmarkStart w:id="0" w:name="_GoBack"/>
            <w:bookmarkEnd w:id="0"/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5561C398" w:rsidR="00B26373" w:rsidRPr="00397895" w:rsidRDefault="00B26373" w:rsidP="00AB4BA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>15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74C50770" w:rsidR="00B26373" w:rsidRPr="00397895" w:rsidRDefault="00AB4BAD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Gold Lock</w:t>
            </w:r>
            <w:r w:rsidR="00911CCE">
              <w:rPr>
                <w:rFonts w:ascii="Helvetica" w:hAnsi="Helvetica" w:cs="Arial"/>
                <w:color w:val="333333"/>
                <w:lang w:bidi="he-IL"/>
              </w:rPr>
              <w:t xml:space="preserve"> Symbol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30111C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9573B" w14:textId="77777777" w:rsidR="0030111C" w:rsidRDefault="0030111C" w:rsidP="00825601">
      <w:r>
        <w:separator/>
      </w:r>
    </w:p>
  </w:endnote>
  <w:endnote w:type="continuationSeparator" w:id="0">
    <w:p w14:paraId="4EC9676C" w14:textId="77777777" w:rsidR="0030111C" w:rsidRDefault="0030111C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111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071A4" w14:textId="77777777" w:rsidR="0030111C" w:rsidRDefault="0030111C" w:rsidP="00825601">
      <w:r>
        <w:separator/>
      </w:r>
    </w:p>
  </w:footnote>
  <w:footnote w:type="continuationSeparator" w:id="0">
    <w:p w14:paraId="554A2B73" w14:textId="77777777" w:rsidR="0030111C" w:rsidRDefault="0030111C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1013B6"/>
    <w:rsid w:val="001430CE"/>
    <w:rsid w:val="00155D65"/>
    <w:rsid w:val="001811BC"/>
    <w:rsid w:val="0018226C"/>
    <w:rsid w:val="00187572"/>
    <w:rsid w:val="001C7D72"/>
    <w:rsid w:val="00205A77"/>
    <w:rsid w:val="002158DC"/>
    <w:rsid w:val="00221278"/>
    <w:rsid w:val="00237284"/>
    <w:rsid w:val="00296FFC"/>
    <w:rsid w:val="002A5F84"/>
    <w:rsid w:val="002D1D37"/>
    <w:rsid w:val="0030111C"/>
    <w:rsid w:val="00303949"/>
    <w:rsid w:val="0030507A"/>
    <w:rsid w:val="00312D56"/>
    <w:rsid w:val="00380291"/>
    <w:rsid w:val="00397782"/>
    <w:rsid w:val="00397895"/>
    <w:rsid w:val="003A7676"/>
    <w:rsid w:val="003E67DD"/>
    <w:rsid w:val="003E6ABC"/>
    <w:rsid w:val="003F0862"/>
    <w:rsid w:val="0042638C"/>
    <w:rsid w:val="004701B0"/>
    <w:rsid w:val="00472EA3"/>
    <w:rsid w:val="00483E71"/>
    <w:rsid w:val="004B06FD"/>
    <w:rsid w:val="004E318E"/>
    <w:rsid w:val="004F4ABB"/>
    <w:rsid w:val="0053594D"/>
    <w:rsid w:val="00550DEA"/>
    <w:rsid w:val="00553118"/>
    <w:rsid w:val="005A7D93"/>
    <w:rsid w:val="005C74A1"/>
    <w:rsid w:val="005D480C"/>
    <w:rsid w:val="005F47F2"/>
    <w:rsid w:val="006326FE"/>
    <w:rsid w:val="00656913"/>
    <w:rsid w:val="00694A0B"/>
    <w:rsid w:val="006A7957"/>
    <w:rsid w:val="006B2281"/>
    <w:rsid w:val="006C18E3"/>
    <w:rsid w:val="006D5ED1"/>
    <w:rsid w:val="007B2F61"/>
    <w:rsid w:val="007D53E2"/>
    <w:rsid w:val="007D6ABD"/>
    <w:rsid w:val="008073EF"/>
    <w:rsid w:val="00825601"/>
    <w:rsid w:val="008613C1"/>
    <w:rsid w:val="008B39A2"/>
    <w:rsid w:val="008C30B2"/>
    <w:rsid w:val="008D1B30"/>
    <w:rsid w:val="008D66B5"/>
    <w:rsid w:val="00911CCE"/>
    <w:rsid w:val="009804FF"/>
    <w:rsid w:val="0099213A"/>
    <w:rsid w:val="009C069D"/>
    <w:rsid w:val="009D3E4E"/>
    <w:rsid w:val="009F517D"/>
    <w:rsid w:val="00A24FF1"/>
    <w:rsid w:val="00A34EEA"/>
    <w:rsid w:val="00A53306"/>
    <w:rsid w:val="00A96F78"/>
    <w:rsid w:val="00AB4BAD"/>
    <w:rsid w:val="00AB6CAA"/>
    <w:rsid w:val="00AB7FB6"/>
    <w:rsid w:val="00AD798E"/>
    <w:rsid w:val="00B049CA"/>
    <w:rsid w:val="00B26373"/>
    <w:rsid w:val="00C278F5"/>
    <w:rsid w:val="00C342FC"/>
    <w:rsid w:val="00C62175"/>
    <w:rsid w:val="00C931D9"/>
    <w:rsid w:val="00C93C53"/>
    <w:rsid w:val="00CB6EDE"/>
    <w:rsid w:val="00CC42C5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42F8F"/>
    <w:rsid w:val="00E501D7"/>
    <w:rsid w:val="00E70A96"/>
    <w:rsid w:val="00E94563"/>
    <w:rsid w:val="00EC1D8B"/>
    <w:rsid w:val="00EC7A19"/>
    <w:rsid w:val="00F01903"/>
    <w:rsid w:val="00F2287D"/>
    <w:rsid w:val="00F32B12"/>
    <w:rsid w:val="00F644C4"/>
    <w:rsid w:val="00F67549"/>
    <w:rsid w:val="00F956CA"/>
    <w:rsid w:val="00FB4842"/>
    <w:rsid w:val="00FB57CD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OHVUD3R4TVd7K3P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8737E4-2FE8-4794-9ADE-737D8C4D08B8}"/>
</file>

<file path=customXml/itemProps3.xml><?xml version="1.0" encoding="utf-8"?>
<ds:datastoreItem xmlns:ds="http://schemas.openxmlformats.org/officeDocument/2006/customXml" ds:itemID="{62EBE77C-3A87-4EA1-BA57-51CF3A94DCB3}"/>
</file>

<file path=customXml/itemProps4.xml><?xml version="1.0" encoding="utf-8"?>
<ds:datastoreItem xmlns:ds="http://schemas.openxmlformats.org/officeDocument/2006/customXml" ds:itemID="{9A2D249F-0D36-4310-9ADA-ED07C5508980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12</TotalTime>
  <Pages>2</Pages>
  <Words>134</Words>
  <Characters>764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SECRET GARDEN</vt:lpstr>
      <vt:lpstr/>
      <vt:lpstr>Short Description</vt:lpstr>
      <vt:lpstr>Marketing Materials</vt:lpstr>
      <vt:lpstr/>
    </vt:vector>
  </TitlesOfParts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8</cp:revision>
  <dcterms:created xsi:type="dcterms:W3CDTF">2016-05-27T15:35:00Z</dcterms:created>
  <dcterms:modified xsi:type="dcterms:W3CDTF">2017-05-06T07:47:00Z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